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F68C" w14:textId="77777777" w:rsidR="00301253" w:rsidRPr="00A817B6" w:rsidRDefault="00956705" w:rsidP="00956705">
      <w:pPr>
        <w:pBdr>
          <w:bottom w:val="single" w:sz="12" w:space="1" w:color="auto"/>
        </w:pBdr>
        <w:jc w:val="center"/>
        <w:rPr>
          <w:rFonts w:cstheme="minorHAnsi"/>
          <w:sz w:val="28"/>
          <w:szCs w:val="28"/>
        </w:rPr>
      </w:pPr>
      <w:r w:rsidRPr="00A817B6">
        <w:rPr>
          <w:rFonts w:cstheme="minorHAnsi"/>
          <w:sz w:val="28"/>
          <w:szCs w:val="28"/>
        </w:rPr>
        <w:t>TRIPP Foundation Policy Manual</w:t>
      </w:r>
    </w:p>
    <w:p w14:paraId="34D5248A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>I.</w:t>
      </w:r>
      <w:r w:rsidRPr="00E17DC9">
        <w:rPr>
          <w:rFonts w:cstheme="minorHAnsi"/>
        </w:rPr>
        <w:tab/>
        <w:t>Diversity &amp; Inclusion</w:t>
      </w:r>
    </w:p>
    <w:p w14:paraId="6FE78724" w14:textId="77777777" w:rsidR="00BA345D" w:rsidRPr="00E17DC9" w:rsidRDefault="00BA345D" w:rsidP="00956705">
      <w:pPr>
        <w:rPr>
          <w:rFonts w:cstheme="minorHAnsi"/>
        </w:rPr>
      </w:pP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  <w:t>Diversity</w:t>
      </w:r>
    </w:p>
    <w:p w14:paraId="20385515" w14:textId="77777777" w:rsidR="00BA345D" w:rsidRPr="00E17DC9" w:rsidRDefault="00BA345D" w:rsidP="00956705">
      <w:pPr>
        <w:rPr>
          <w:rFonts w:cstheme="minorHAnsi"/>
        </w:rPr>
      </w:pPr>
      <w:r w:rsidRPr="00E17DC9">
        <w:rPr>
          <w:rFonts w:cstheme="minorHAnsi"/>
        </w:rPr>
        <w:tab/>
        <w:t>B.</w:t>
      </w:r>
      <w:r w:rsidRPr="00E17DC9">
        <w:rPr>
          <w:rFonts w:cstheme="minorHAnsi"/>
        </w:rPr>
        <w:tab/>
      </w:r>
      <w:r w:rsidR="00532898" w:rsidRPr="00E17DC9">
        <w:rPr>
          <w:rFonts w:cstheme="minorHAnsi"/>
        </w:rPr>
        <w:t>Family Advisory</w:t>
      </w:r>
    </w:p>
    <w:p w14:paraId="2C24DAC6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>II.</w:t>
      </w:r>
      <w:r w:rsidRPr="00E17DC9">
        <w:rPr>
          <w:rFonts w:cstheme="minorHAnsi"/>
        </w:rPr>
        <w:tab/>
        <w:t>Transparency</w:t>
      </w:r>
    </w:p>
    <w:p w14:paraId="1CE9B719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  <w:t>Annual Report</w:t>
      </w:r>
    </w:p>
    <w:p w14:paraId="4D21F367" w14:textId="77777777" w:rsidR="001472DE" w:rsidRPr="00E17DC9" w:rsidRDefault="001472DE" w:rsidP="00956705">
      <w:pPr>
        <w:rPr>
          <w:rFonts w:cstheme="minorHAnsi"/>
        </w:rPr>
      </w:pPr>
      <w:r w:rsidRPr="00E17DC9">
        <w:rPr>
          <w:rFonts w:cstheme="minorHAnsi"/>
        </w:rPr>
        <w:tab/>
        <w:t>B.</w:t>
      </w:r>
      <w:r w:rsidRPr="00E17DC9">
        <w:rPr>
          <w:rFonts w:cstheme="minorHAnsi"/>
        </w:rPr>
        <w:tab/>
        <w:t>Financial Statements</w:t>
      </w:r>
    </w:p>
    <w:p w14:paraId="2A838E89" w14:textId="77777777" w:rsidR="001472DE" w:rsidRPr="00E17DC9" w:rsidRDefault="001472DE" w:rsidP="00956705">
      <w:pPr>
        <w:rPr>
          <w:rFonts w:cstheme="minorHAnsi"/>
        </w:rPr>
      </w:pPr>
      <w:r w:rsidRPr="00E17DC9">
        <w:rPr>
          <w:rFonts w:cstheme="minorHAnsi"/>
        </w:rPr>
        <w:tab/>
      </w: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</w:r>
      <w:r w:rsidR="008562A3" w:rsidRPr="00E17DC9">
        <w:rPr>
          <w:rFonts w:cstheme="minorHAnsi"/>
        </w:rPr>
        <w:t>Public Requests</w:t>
      </w:r>
    </w:p>
    <w:p w14:paraId="13FFE8A0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>III.</w:t>
      </w:r>
      <w:r w:rsidRPr="00E17DC9">
        <w:rPr>
          <w:rFonts w:cstheme="minorHAnsi"/>
        </w:rPr>
        <w:tab/>
      </w:r>
      <w:r w:rsidR="00EA1250" w:rsidRPr="00E17DC9">
        <w:rPr>
          <w:rFonts w:cstheme="minorHAnsi"/>
        </w:rPr>
        <w:t>Professional Conduct</w:t>
      </w:r>
    </w:p>
    <w:p w14:paraId="5B8C0735" w14:textId="77777777" w:rsidR="00EA1250" w:rsidRPr="00E17DC9" w:rsidRDefault="00EA1250" w:rsidP="00956705">
      <w:pPr>
        <w:rPr>
          <w:rFonts w:cstheme="minorHAnsi"/>
        </w:rPr>
      </w:pP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  <w:t>Conflict of Interest</w:t>
      </w:r>
    </w:p>
    <w:p w14:paraId="25FD683A" w14:textId="77777777" w:rsidR="00EA1250" w:rsidRPr="00E17DC9" w:rsidRDefault="00EA1250" w:rsidP="00956705">
      <w:pPr>
        <w:rPr>
          <w:rFonts w:cstheme="minorHAnsi"/>
        </w:rPr>
      </w:pPr>
      <w:r w:rsidRPr="00E17DC9">
        <w:rPr>
          <w:rFonts w:cstheme="minorHAnsi"/>
        </w:rPr>
        <w:tab/>
        <w:t>B.</w:t>
      </w:r>
      <w:r w:rsidRPr="00E17DC9">
        <w:rPr>
          <w:rFonts w:cstheme="minorHAnsi"/>
        </w:rPr>
        <w:tab/>
        <w:t>Confidentiality</w:t>
      </w:r>
    </w:p>
    <w:p w14:paraId="05944919" w14:textId="77777777" w:rsidR="00D970D4" w:rsidRPr="00E17DC9" w:rsidRDefault="00EA1250" w:rsidP="00D970D4">
      <w:pPr>
        <w:rPr>
          <w:rFonts w:cstheme="minorHAnsi"/>
        </w:rPr>
      </w:pPr>
      <w:r w:rsidRPr="00E17DC9">
        <w:rPr>
          <w:rFonts w:cstheme="minorHAnsi"/>
        </w:rPr>
        <w:tab/>
        <w:t>C.</w:t>
      </w:r>
      <w:r w:rsidRPr="00E17DC9">
        <w:rPr>
          <w:rFonts w:cstheme="minorHAnsi"/>
        </w:rPr>
        <w:tab/>
        <w:t>Ethics</w:t>
      </w:r>
    </w:p>
    <w:p w14:paraId="24C4F743" w14:textId="77777777" w:rsidR="00AD68DE" w:rsidRPr="00E17DC9" w:rsidRDefault="00D970D4" w:rsidP="00D970D4">
      <w:pPr>
        <w:rPr>
          <w:rFonts w:cstheme="minorHAnsi"/>
        </w:rPr>
      </w:pPr>
      <w:r w:rsidRPr="00E17DC9">
        <w:rPr>
          <w:rFonts w:cstheme="minorHAnsi"/>
        </w:rPr>
        <w:tab/>
      </w:r>
      <w:r w:rsidR="00532898" w:rsidRPr="00E17DC9">
        <w:rPr>
          <w:rFonts w:cstheme="minorHAnsi"/>
        </w:rPr>
        <w:t>D.</w:t>
      </w:r>
      <w:r w:rsidR="00532898" w:rsidRPr="00E17DC9">
        <w:rPr>
          <w:rFonts w:cstheme="minorHAnsi"/>
        </w:rPr>
        <w:tab/>
        <w:t>Harassment</w:t>
      </w:r>
    </w:p>
    <w:p w14:paraId="334E7B24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>I</w:t>
      </w:r>
      <w:r w:rsidR="002E737E" w:rsidRPr="00E17DC9">
        <w:rPr>
          <w:rFonts w:cstheme="minorHAnsi"/>
        </w:rPr>
        <w:t>V.</w:t>
      </w:r>
      <w:r w:rsidR="002E737E" w:rsidRPr="00E17DC9">
        <w:rPr>
          <w:rFonts w:cstheme="minorHAnsi"/>
        </w:rPr>
        <w:tab/>
        <w:t>Organizational Effectiveness</w:t>
      </w:r>
    </w:p>
    <w:p w14:paraId="64D6D796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ab/>
      </w:r>
      <w:r w:rsidR="002E737E" w:rsidRPr="00E17DC9">
        <w:rPr>
          <w:rFonts w:cstheme="minorHAnsi"/>
        </w:rPr>
        <w:t>A</w:t>
      </w:r>
      <w:r w:rsidRPr="00E17DC9">
        <w:rPr>
          <w:rFonts w:cstheme="minorHAnsi"/>
        </w:rPr>
        <w:t>.</w:t>
      </w:r>
      <w:r w:rsidRPr="00E17DC9">
        <w:rPr>
          <w:rFonts w:cstheme="minorHAnsi"/>
        </w:rPr>
        <w:tab/>
        <w:t>Organization Metrics</w:t>
      </w:r>
    </w:p>
    <w:p w14:paraId="21198896" w14:textId="77777777" w:rsidR="00956705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ab/>
      </w: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  <w:t>True North/ Outcomes Metrics</w:t>
      </w:r>
    </w:p>
    <w:p w14:paraId="6B9995F7" w14:textId="77777777" w:rsidR="00B17203" w:rsidRPr="00E17DC9" w:rsidRDefault="00956705" w:rsidP="00956705">
      <w:pPr>
        <w:rPr>
          <w:rFonts w:cstheme="minorHAnsi"/>
        </w:rPr>
      </w:pPr>
      <w:r w:rsidRPr="00E17DC9">
        <w:rPr>
          <w:rFonts w:cstheme="minorHAnsi"/>
        </w:rPr>
        <w:tab/>
      </w:r>
      <w:r w:rsidRPr="00E17DC9">
        <w:rPr>
          <w:rFonts w:cstheme="minorHAnsi"/>
        </w:rPr>
        <w:tab/>
        <w:t>b.</w:t>
      </w:r>
      <w:r w:rsidRPr="00E17DC9">
        <w:rPr>
          <w:rFonts w:cstheme="minorHAnsi"/>
        </w:rPr>
        <w:tab/>
        <w:t>Process Metrics</w:t>
      </w:r>
    </w:p>
    <w:p w14:paraId="7E1B1CC3" w14:textId="77777777" w:rsidR="00AF519F" w:rsidRPr="00E17DC9" w:rsidRDefault="00AF519F" w:rsidP="00956705">
      <w:pPr>
        <w:rPr>
          <w:rFonts w:cstheme="minorHAnsi"/>
        </w:rPr>
      </w:pPr>
      <w:r w:rsidRPr="00E17DC9">
        <w:rPr>
          <w:rFonts w:cstheme="minorHAnsi"/>
        </w:rPr>
        <w:tab/>
      </w:r>
      <w:r w:rsidRPr="00E17DC9">
        <w:rPr>
          <w:rFonts w:cstheme="minorHAnsi"/>
        </w:rPr>
        <w:tab/>
        <w:t>c.</w:t>
      </w:r>
      <w:r w:rsidRPr="00E17DC9">
        <w:rPr>
          <w:rFonts w:cstheme="minorHAnsi"/>
        </w:rPr>
        <w:tab/>
        <w:t>Service Metrics</w:t>
      </w:r>
    </w:p>
    <w:p w14:paraId="712B64BD" w14:textId="77777777" w:rsidR="008562A3" w:rsidRPr="00E17DC9" w:rsidRDefault="008562A3" w:rsidP="00956705">
      <w:pPr>
        <w:rPr>
          <w:rFonts w:cstheme="minorHAnsi"/>
        </w:rPr>
      </w:pPr>
      <w:r w:rsidRPr="00E17DC9">
        <w:rPr>
          <w:rFonts w:cstheme="minorHAnsi"/>
        </w:rPr>
        <w:t>V.</w:t>
      </w:r>
      <w:r w:rsidRPr="00E17DC9">
        <w:rPr>
          <w:rFonts w:cstheme="minorHAnsi"/>
        </w:rPr>
        <w:tab/>
        <w:t>Fund Development &amp; Financial</w:t>
      </w:r>
    </w:p>
    <w:p w14:paraId="28C4A943" w14:textId="77777777" w:rsidR="008562A3" w:rsidRPr="00E17DC9" w:rsidRDefault="008562A3" w:rsidP="00956705">
      <w:pPr>
        <w:rPr>
          <w:rFonts w:cstheme="minorHAnsi"/>
        </w:rPr>
      </w:pP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</w:r>
      <w:r w:rsidR="007F20B5" w:rsidRPr="00E17DC9">
        <w:rPr>
          <w:rFonts w:cstheme="minorHAnsi"/>
        </w:rPr>
        <w:t>Financial Statements</w:t>
      </w:r>
    </w:p>
    <w:p w14:paraId="1B9E39E5" w14:textId="77777777" w:rsidR="007F20B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ab/>
        <w:t>B.</w:t>
      </w:r>
      <w:r w:rsidRPr="00E17DC9">
        <w:rPr>
          <w:rFonts w:cstheme="minorHAnsi"/>
        </w:rPr>
        <w:tab/>
        <w:t>Fund Utilization</w:t>
      </w:r>
    </w:p>
    <w:p w14:paraId="201FD5C4" w14:textId="77777777" w:rsidR="007F20B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ab/>
        <w:t>C.</w:t>
      </w:r>
      <w:r w:rsidRPr="00E17DC9">
        <w:rPr>
          <w:rFonts w:cstheme="minorHAnsi"/>
        </w:rPr>
        <w:tab/>
        <w:t>Public Fundraising</w:t>
      </w:r>
    </w:p>
    <w:p w14:paraId="0058964D" w14:textId="77777777" w:rsidR="007F20B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ab/>
        <w:t>D.</w:t>
      </w:r>
      <w:r w:rsidRPr="00E17DC9">
        <w:rPr>
          <w:rFonts w:cstheme="minorHAnsi"/>
        </w:rPr>
        <w:tab/>
        <w:t>Fundraising at University of Iowa</w:t>
      </w:r>
    </w:p>
    <w:p w14:paraId="618AB022" w14:textId="77777777" w:rsidR="007F20B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ab/>
        <w:t>E.</w:t>
      </w:r>
      <w:r w:rsidRPr="00E17DC9">
        <w:rPr>
          <w:rFonts w:cstheme="minorHAnsi"/>
        </w:rPr>
        <w:tab/>
        <w:t>Sale of Products</w:t>
      </w:r>
    </w:p>
    <w:p w14:paraId="2093EFFB" w14:textId="77777777" w:rsidR="007F20B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>VI.</w:t>
      </w:r>
      <w:r w:rsidRPr="00E17DC9">
        <w:rPr>
          <w:rFonts w:cstheme="minorHAnsi"/>
        </w:rPr>
        <w:tab/>
      </w:r>
      <w:r w:rsidR="00172307" w:rsidRPr="00E17DC9">
        <w:rPr>
          <w:rFonts w:cstheme="minorHAnsi"/>
        </w:rPr>
        <w:t>Community Interaction</w:t>
      </w:r>
    </w:p>
    <w:p w14:paraId="666A3A10" w14:textId="77777777" w:rsidR="007F20B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ab/>
        <w:t>A.</w:t>
      </w:r>
      <w:r w:rsidRPr="00E17DC9">
        <w:rPr>
          <w:rFonts w:cstheme="minorHAnsi"/>
        </w:rPr>
        <w:tab/>
        <w:t>Complaints</w:t>
      </w:r>
    </w:p>
    <w:p w14:paraId="14425567" w14:textId="77777777" w:rsidR="00956705" w:rsidRPr="00E17DC9" w:rsidRDefault="007F20B5" w:rsidP="00956705">
      <w:pPr>
        <w:rPr>
          <w:rFonts w:cstheme="minorHAnsi"/>
        </w:rPr>
      </w:pPr>
      <w:r w:rsidRPr="00E17DC9">
        <w:rPr>
          <w:rFonts w:cstheme="minorHAnsi"/>
        </w:rPr>
        <w:tab/>
        <w:t>B.</w:t>
      </w:r>
      <w:r w:rsidRPr="00E17DC9">
        <w:rPr>
          <w:rFonts w:cstheme="minorHAnsi"/>
        </w:rPr>
        <w:tab/>
      </w:r>
      <w:r w:rsidR="00AD68DE" w:rsidRPr="00E17DC9">
        <w:rPr>
          <w:rFonts w:cstheme="minorHAnsi"/>
        </w:rPr>
        <w:t>Social Media</w:t>
      </w:r>
    </w:p>
    <w:p w14:paraId="4FD2FEDF" w14:textId="77777777" w:rsidR="002A1532" w:rsidRPr="00E17DC9" w:rsidRDefault="002A1532" w:rsidP="00956705">
      <w:pPr>
        <w:rPr>
          <w:rFonts w:cstheme="minorHAnsi"/>
        </w:rPr>
      </w:pPr>
      <w:r w:rsidRPr="00E17DC9">
        <w:rPr>
          <w:rFonts w:cstheme="minorHAnsi"/>
        </w:rPr>
        <w:tab/>
        <w:t xml:space="preserve">D. </w:t>
      </w:r>
      <w:r w:rsidR="008C2F38" w:rsidRPr="00E17DC9">
        <w:rPr>
          <w:rFonts w:cstheme="minorHAnsi"/>
        </w:rPr>
        <w:tab/>
      </w:r>
      <w:r w:rsidRPr="00E17DC9">
        <w:rPr>
          <w:rFonts w:cstheme="minorHAnsi"/>
        </w:rPr>
        <w:t>Privacy</w:t>
      </w:r>
    </w:p>
    <w:p w14:paraId="6C88A287" w14:textId="77777777" w:rsidR="009006CF" w:rsidRPr="00E17DC9" w:rsidRDefault="009006CF" w:rsidP="00956705">
      <w:pPr>
        <w:rPr>
          <w:rFonts w:cstheme="minorHAnsi"/>
        </w:rPr>
      </w:pPr>
      <w:r w:rsidRPr="00E17DC9">
        <w:rPr>
          <w:rFonts w:cstheme="minorHAnsi"/>
        </w:rPr>
        <w:tab/>
        <w:t>E.</w:t>
      </w:r>
      <w:r w:rsidRPr="00E17DC9">
        <w:rPr>
          <w:rFonts w:cstheme="minorHAnsi"/>
        </w:rPr>
        <w:tab/>
        <w:t>Financial Assistance Request Process</w:t>
      </w:r>
    </w:p>
    <w:sectPr w:rsidR="009006CF" w:rsidRPr="00E17DC9" w:rsidSect="00D970D4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05"/>
    <w:rsid w:val="001472DE"/>
    <w:rsid w:val="00172307"/>
    <w:rsid w:val="002A1532"/>
    <w:rsid w:val="002E737E"/>
    <w:rsid w:val="00300DE2"/>
    <w:rsid w:val="00301253"/>
    <w:rsid w:val="005278AD"/>
    <w:rsid w:val="00532898"/>
    <w:rsid w:val="00733762"/>
    <w:rsid w:val="007F20B5"/>
    <w:rsid w:val="008562A3"/>
    <w:rsid w:val="008A0910"/>
    <w:rsid w:val="008C2F38"/>
    <w:rsid w:val="009006CF"/>
    <w:rsid w:val="00956705"/>
    <w:rsid w:val="00A817B6"/>
    <w:rsid w:val="00AD68DE"/>
    <w:rsid w:val="00AF519F"/>
    <w:rsid w:val="00B17203"/>
    <w:rsid w:val="00BA345D"/>
    <w:rsid w:val="00C205FC"/>
    <w:rsid w:val="00D970D4"/>
    <w:rsid w:val="00E17DC9"/>
    <w:rsid w:val="00E269AC"/>
    <w:rsid w:val="00E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39A3"/>
  <w15:docId w15:val="{1ABFA91D-1881-487E-BDDF-EA4FBE69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 Alisha</dc:creator>
  <cp:lastModifiedBy>Loy, Alisha</cp:lastModifiedBy>
  <cp:revision>4</cp:revision>
  <dcterms:created xsi:type="dcterms:W3CDTF">2022-10-28T14:59:00Z</dcterms:created>
  <dcterms:modified xsi:type="dcterms:W3CDTF">2023-01-17T18:19:00Z</dcterms:modified>
</cp:coreProperties>
</file>